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C31C" w14:textId="77777777" w:rsidR="00093FDC" w:rsidRDefault="00093FDC" w:rsidP="0056308B">
      <w:pPr>
        <w:suppressAutoHyphens/>
        <w:spacing w:before="119" w:line="276" w:lineRule="auto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66F1C11F" w14:textId="77777777" w:rsidR="00093FDC" w:rsidRDefault="00093FDC" w:rsidP="0056308B">
      <w:pPr>
        <w:suppressAutoHyphens/>
        <w:spacing w:before="119" w:line="276" w:lineRule="auto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59E3887A" w14:textId="77777777" w:rsidR="00093FDC" w:rsidRDefault="00093FDC" w:rsidP="0056308B">
      <w:pPr>
        <w:suppressAutoHyphens/>
        <w:spacing w:before="119" w:line="276" w:lineRule="auto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44E54738" w14:textId="638AAB89" w:rsidR="0056308B" w:rsidRPr="00093FDC" w:rsidRDefault="0056308B" w:rsidP="0056308B">
      <w:pPr>
        <w:suppressAutoHyphens/>
        <w:spacing w:before="119" w:line="276" w:lineRule="auto"/>
        <w:rPr>
          <w:rFonts w:eastAsia="Calibri"/>
          <w:b/>
          <w:sz w:val="20"/>
          <w:szCs w:val="20"/>
          <w:lang w:eastAsia="ar-SA"/>
        </w:rPr>
      </w:pPr>
      <w:r w:rsidRPr="00093FDC">
        <w:rPr>
          <w:rFonts w:eastAsia="Calibri"/>
          <w:b/>
          <w:sz w:val="20"/>
          <w:szCs w:val="20"/>
          <w:lang w:eastAsia="ar-SA"/>
        </w:rPr>
        <w:t>………………………………….</w:t>
      </w:r>
    </w:p>
    <w:p w14:paraId="2AE9F687" w14:textId="136B9EC5" w:rsidR="0056308B" w:rsidRPr="00093FDC" w:rsidRDefault="0056308B" w:rsidP="0056308B">
      <w:pPr>
        <w:suppressAutoHyphens/>
        <w:spacing w:before="119" w:line="276" w:lineRule="auto"/>
        <w:rPr>
          <w:rFonts w:eastAsia="Calibri"/>
          <w:sz w:val="20"/>
          <w:szCs w:val="20"/>
          <w:lang w:eastAsia="ar-SA"/>
        </w:rPr>
      </w:pPr>
      <w:r w:rsidRPr="00093FDC">
        <w:rPr>
          <w:rFonts w:eastAsia="Calibri"/>
          <w:sz w:val="20"/>
          <w:szCs w:val="20"/>
          <w:lang w:eastAsia="ar-SA"/>
        </w:rPr>
        <w:t xml:space="preserve">pieczęć firmowa Wykonawcy </w:t>
      </w:r>
    </w:p>
    <w:p w14:paraId="6CA361F2" w14:textId="77777777" w:rsidR="0056308B" w:rsidRPr="00093FDC" w:rsidRDefault="0056308B" w:rsidP="0056308B">
      <w:pPr>
        <w:suppressAutoHyphens/>
        <w:spacing w:line="36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</w:p>
    <w:p w14:paraId="52F17700" w14:textId="77777777" w:rsidR="0056308B" w:rsidRPr="00093FDC" w:rsidRDefault="0056308B" w:rsidP="0056308B">
      <w:pPr>
        <w:suppressAutoHyphens/>
        <w:spacing w:line="360" w:lineRule="auto"/>
        <w:jc w:val="center"/>
        <w:rPr>
          <w:rFonts w:eastAsia="SimSun"/>
          <w:b/>
          <w:kern w:val="1"/>
          <w:sz w:val="20"/>
          <w:szCs w:val="20"/>
          <w:lang w:eastAsia="zh-CN" w:bidi="hi-IN"/>
        </w:rPr>
      </w:pPr>
    </w:p>
    <w:p w14:paraId="146F1F08" w14:textId="01857FEA" w:rsidR="0056308B" w:rsidRPr="00093FDC" w:rsidRDefault="0056308B" w:rsidP="0056308B">
      <w:pPr>
        <w:suppressAutoHyphens/>
        <w:spacing w:line="360" w:lineRule="auto"/>
        <w:jc w:val="center"/>
        <w:rPr>
          <w:rFonts w:eastAsia="SimSun"/>
          <w:b/>
          <w:kern w:val="1"/>
          <w:lang w:eastAsia="zh-CN" w:bidi="hi-IN"/>
        </w:rPr>
      </w:pPr>
      <w:r w:rsidRPr="00093FDC">
        <w:rPr>
          <w:rFonts w:eastAsia="SimSun"/>
          <w:b/>
          <w:kern w:val="1"/>
          <w:lang w:eastAsia="zh-CN" w:bidi="hi-IN"/>
        </w:rPr>
        <w:t>Oświadczenie Wykonawcy dotyczące braku przesłanek wykluczenia</w:t>
      </w:r>
    </w:p>
    <w:p w14:paraId="06063C31" w14:textId="77777777" w:rsidR="0056308B" w:rsidRPr="00093FDC" w:rsidRDefault="0056308B" w:rsidP="0056308B">
      <w:pPr>
        <w:suppressAutoHyphens/>
        <w:spacing w:line="360" w:lineRule="auto"/>
        <w:jc w:val="center"/>
        <w:rPr>
          <w:rFonts w:eastAsia="SimSun"/>
          <w:b/>
          <w:kern w:val="1"/>
          <w:lang w:eastAsia="zh-CN" w:bidi="hi-IN"/>
        </w:rPr>
      </w:pPr>
    </w:p>
    <w:p w14:paraId="56877B22" w14:textId="77777777" w:rsidR="00267632" w:rsidRPr="00AB646E" w:rsidRDefault="0056308B" w:rsidP="0056308B">
      <w:pPr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AB646E">
        <w:rPr>
          <w:rFonts w:eastAsia="SimSun"/>
          <w:kern w:val="1"/>
          <w:sz w:val="22"/>
          <w:szCs w:val="22"/>
          <w:lang w:eastAsia="zh-CN" w:bidi="hi-IN"/>
        </w:rPr>
        <w:t>Oświadczam, że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>:</w:t>
      </w:r>
    </w:p>
    <w:p w14:paraId="34393D69" w14:textId="176EBEDF" w:rsidR="0056308B" w:rsidRPr="00AB646E" w:rsidRDefault="0056308B" w:rsidP="0056308B">
      <w:pPr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AB646E">
        <w:rPr>
          <w:rFonts w:eastAsia="SimSun"/>
          <w:kern w:val="1"/>
          <w:sz w:val="22"/>
          <w:szCs w:val="22"/>
          <w:lang w:eastAsia="zh-CN" w:bidi="hi-IN"/>
        </w:rPr>
        <w:t xml:space="preserve">nie podlegam wykluczeniu z postępowania </w:t>
      </w:r>
      <w:r w:rsidRPr="00AB646E">
        <w:rPr>
          <w:sz w:val="22"/>
          <w:szCs w:val="22"/>
          <w:lang w:eastAsia="en-US"/>
        </w:rPr>
        <w:t xml:space="preserve">o udzielenie zamówienia publicznego 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t>na podstawie art. 7 ustawy z dnia 13 kwietnia 2022 r. o szczególnych rozwiązaniach w zakresie przeciwdziałania wspieraniu agresji na Ukrainę oraz służących ochronie bezpieczeństwa narodowego (Dz. U. z 202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>5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t xml:space="preserve"> r.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>,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t xml:space="preserve"> poz. 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>514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t>).</w:t>
      </w:r>
    </w:p>
    <w:p w14:paraId="12F5AF54" w14:textId="77777777" w:rsidR="0056308B" w:rsidRPr="00AB646E" w:rsidRDefault="0056308B" w:rsidP="0056308B">
      <w:pPr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</w:p>
    <w:p w14:paraId="7653D63F" w14:textId="77777777" w:rsidR="0056308B" w:rsidRPr="00AB646E" w:rsidRDefault="0056308B" w:rsidP="0056308B">
      <w:pPr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</w:p>
    <w:p w14:paraId="74AC41E8" w14:textId="77777777" w:rsidR="00AB646E" w:rsidRDefault="0056308B" w:rsidP="0056308B">
      <w:pPr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AB646E">
        <w:rPr>
          <w:rFonts w:eastAsia="SimSun"/>
          <w:kern w:val="1"/>
          <w:sz w:val="22"/>
          <w:szCs w:val="22"/>
          <w:lang w:eastAsia="zh-CN" w:bidi="hi-IN"/>
        </w:rPr>
        <w:tab/>
      </w:r>
      <w:r w:rsidRPr="00AB646E">
        <w:rPr>
          <w:rFonts w:eastAsia="SimSun"/>
          <w:kern w:val="1"/>
          <w:sz w:val="22"/>
          <w:szCs w:val="22"/>
          <w:lang w:eastAsia="zh-CN" w:bidi="hi-IN"/>
        </w:rPr>
        <w:tab/>
      </w:r>
      <w:r w:rsidRPr="00AB646E">
        <w:rPr>
          <w:rFonts w:eastAsia="SimSun"/>
          <w:kern w:val="1"/>
          <w:sz w:val="22"/>
          <w:szCs w:val="22"/>
          <w:lang w:eastAsia="zh-CN" w:bidi="hi-IN"/>
        </w:rPr>
        <w:tab/>
      </w:r>
      <w:r w:rsidRPr="00AB646E">
        <w:rPr>
          <w:rFonts w:eastAsia="SimSun"/>
          <w:kern w:val="1"/>
          <w:sz w:val="22"/>
          <w:szCs w:val="22"/>
          <w:lang w:eastAsia="zh-CN" w:bidi="hi-IN"/>
        </w:rPr>
        <w:tab/>
      </w:r>
      <w:r w:rsidRPr="00AB646E">
        <w:rPr>
          <w:rFonts w:eastAsia="SimSun"/>
          <w:kern w:val="1"/>
          <w:sz w:val="22"/>
          <w:szCs w:val="22"/>
          <w:lang w:eastAsia="zh-CN" w:bidi="hi-IN"/>
        </w:rPr>
        <w:tab/>
      </w:r>
      <w:r w:rsidRPr="00AB646E">
        <w:rPr>
          <w:rFonts w:eastAsia="SimSun"/>
          <w:kern w:val="1"/>
          <w:sz w:val="22"/>
          <w:szCs w:val="22"/>
          <w:lang w:eastAsia="zh-CN" w:bidi="hi-IN"/>
        </w:rPr>
        <w:tab/>
      </w:r>
      <w:r w:rsidRPr="00AB646E">
        <w:rPr>
          <w:rFonts w:eastAsia="SimSun"/>
          <w:kern w:val="1"/>
          <w:sz w:val="22"/>
          <w:szCs w:val="22"/>
          <w:lang w:eastAsia="zh-CN" w:bidi="hi-IN"/>
        </w:rPr>
        <w:tab/>
      </w:r>
      <w:r w:rsidR="00AB646E">
        <w:rPr>
          <w:rFonts w:eastAsia="SimSun"/>
          <w:kern w:val="1"/>
          <w:sz w:val="22"/>
          <w:szCs w:val="22"/>
          <w:lang w:eastAsia="zh-CN" w:bidi="hi-IN"/>
        </w:rPr>
        <w:t xml:space="preserve">                                                        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t>……………………………………………………</w:t>
      </w:r>
    </w:p>
    <w:p w14:paraId="3A955C25" w14:textId="3555EBDF" w:rsidR="0056308B" w:rsidRPr="00AB646E" w:rsidRDefault="00AB646E" w:rsidP="0056308B">
      <w:pPr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  <w:r>
        <w:rPr>
          <w:rFonts w:eastAsia="SimSun"/>
          <w:kern w:val="1"/>
          <w:sz w:val="22"/>
          <w:szCs w:val="22"/>
          <w:lang w:eastAsia="zh-CN" w:bidi="hi-IN"/>
        </w:rPr>
        <w:t xml:space="preserve">                                                                                         </w:t>
      </w:r>
      <w:r w:rsidR="0056308B" w:rsidRPr="00AB646E">
        <w:rPr>
          <w:rFonts w:eastAsia="SimSun"/>
          <w:kern w:val="1"/>
          <w:sz w:val="22"/>
          <w:szCs w:val="22"/>
          <w:lang w:eastAsia="zh-CN" w:bidi="hi-IN"/>
        </w:rPr>
        <w:t>data i podpis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 xml:space="preserve"> Wykonawcy </w:t>
      </w:r>
    </w:p>
    <w:p w14:paraId="0EFCCA51" w14:textId="77777777" w:rsidR="0056308B" w:rsidRPr="00AB646E" w:rsidRDefault="0056308B" w:rsidP="0056308B">
      <w:pPr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</w:p>
    <w:p w14:paraId="7672B2B2" w14:textId="293E5F56" w:rsidR="00267632" w:rsidRPr="00AB646E" w:rsidRDefault="0056308B" w:rsidP="00267632">
      <w:pPr>
        <w:keepNext/>
        <w:keepLines/>
        <w:spacing w:before="40" w:line="276" w:lineRule="auto"/>
        <w:ind w:firstLine="708"/>
        <w:jc w:val="both"/>
        <w:outlineLvl w:val="2"/>
        <w:rPr>
          <w:bCs/>
          <w:sz w:val="22"/>
          <w:szCs w:val="22"/>
        </w:rPr>
      </w:pPr>
      <w:r w:rsidRPr="00AB646E">
        <w:rPr>
          <w:sz w:val="22"/>
          <w:szCs w:val="22"/>
          <w:lang w:eastAsia="en-US"/>
        </w:rPr>
        <w:t xml:space="preserve">Zgodnie z treścią </w:t>
      </w:r>
      <w:r w:rsidR="00267632" w:rsidRPr="00AB646E">
        <w:rPr>
          <w:sz w:val="22"/>
          <w:szCs w:val="22"/>
          <w:lang w:eastAsia="en-US"/>
        </w:rPr>
        <w:t xml:space="preserve">art. 7 ust.1 i 2 w zw. z ust. 9 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 xml:space="preserve">ustawy z dnia 13 kwietnia 2022 r. o szczególnych rozwiązaniach w zakresie przeciwdziałania wspieraniu agresji na Ukrainę oraz służących ochronie bezpieczeństwa narodowego </w:t>
      </w:r>
      <w:r w:rsidR="00267632" w:rsidRPr="00AB646E">
        <w:rPr>
          <w:sz w:val="22"/>
          <w:szCs w:val="22"/>
          <w:lang w:eastAsia="en-US"/>
        </w:rPr>
        <w:t>(</w:t>
      </w:r>
      <w:r w:rsidR="00267632" w:rsidRPr="00AB646E">
        <w:rPr>
          <w:bCs/>
          <w:sz w:val="22"/>
          <w:szCs w:val="22"/>
        </w:rPr>
        <w:t>Dz.U. z 2025 r. poz. 514):</w:t>
      </w:r>
    </w:p>
    <w:p w14:paraId="12EA34DC" w14:textId="506965C9" w:rsidR="0056308B" w:rsidRPr="00AB646E" w:rsidRDefault="0056308B" w:rsidP="00267632">
      <w:pPr>
        <w:keepNext/>
        <w:keepLines/>
        <w:spacing w:before="40" w:line="276" w:lineRule="auto"/>
        <w:jc w:val="both"/>
        <w:outlineLvl w:val="2"/>
        <w:rPr>
          <w:sz w:val="22"/>
          <w:szCs w:val="22"/>
          <w:lang w:eastAsia="en-US"/>
        </w:rPr>
      </w:pPr>
      <w:r w:rsidRPr="00AB646E">
        <w:rPr>
          <w:sz w:val="22"/>
          <w:szCs w:val="22"/>
          <w:lang w:eastAsia="en-US"/>
        </w:rPr>
        <w:t xml:space="preserve"> z postępowania o udzielenie zamówienia publicznego prowadzonego z wyłączeniem przepisów </w:t>
      </w:r>
      <w:r w:rsidR="00267632" w:rsidRPr="00AB646E">
        <w:rPr>
          <w:sz w:val="22"/>
          <w:szCs w:val="22"/>
          <w:lang w:eastAsia="en-US"/>
        </w:rPr>
        <w:t xml:space="preserve">ustawy z dnia 11 września 2019 r. Prawo zamówień publicznych, </w:t>
      </w:r>
      <w:r w:rsidRPr="00AB646E">
        <w:rPr>
          <w:sz w:val="22"/>
          <w:szCs w:val="22"/>
          <w:lang w:eastAsia="en-US"/>
        </w:rPr>
        <w:t>wyklucza się:</w:t>
      </w:r>
    </w:p>
    <w:p w14:paraId="3DFA8E93" w14:textId="77777777" w:rsidR="0056308B" w:rsidRPr="00AB646E" w:rsidRDefault="0056308B" w:rsidP="0056308B">
      <w:pPr>
        <w:suppressAutoHyphens/>
        <w:spacing w:line="276" w:lineRule="auto"/>
        <w:rPr>
          <w:rFonts w:eastAsia="SimSun"/>
          <w:kern w:val="1"/>
          <w:sz w:val="22"/>
          <w:szCs w:val="22"/>
          <w:lang w:eastAsia="en-US"/>
        </w:rPr>
      </w:pPr>
    </w:p>
    <w:p w14:paraId="503C6F26" w14:textId="77777777" w:rsidR="0056308B" w:rsidRPr="00AB646E" w:rsidRDefault="0056308B" w:rsidP="00267632">
      <w:pPr>
        <w:suppressAutoHyphens/>
        <w:spacing w:line="276" w:lineRule="auto"/>
        <w:ind w:left="284" w:hanging="426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AB646E">
        <w:rPr>
          <w:rFonts w:eastAsia="SimSun"/>
          <w:kern w:val="1"/>
          <w:sz w:val="22"/>
          <w:szCs w:val="22"/>
          <w:lang w:eastAsia="zh-CN" w:bidi="hi-IN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980E52A" w14:textId="78FB9C36" w:rsidR="0056308B" w:rsidRPr="00AB646E" w:rsidRDefault="0056308B" w:rsidP="00267632">
      <w:pPr>
        <w:suppressAutoHyphens/>
        <w:spacing w:line="276" w:lineRule="auto"/>
        <w:ind w:left="284" w:hanging="426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AB646E">
        <w:rPr>
          <w:rFonts w:eastAsia="SimSun"/>
          <w:kern w:val="1"/>
          <w:sz w:val="22"/>
          <w:szCs w:val="22"/>
          <w:lang w:eastAsia="zh-CN" w:bidi="hi-IN"/>
        </w:rPr>
        <w:t xml:space="preserve">2) wykonawcę, którego beneficjentem rzeczywistym w rozumieniu ustawy z dnia 1 marca 2018 r. 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E4465D" w14:textId="66D4EF77" w:rsidR="0056308B" w:rsidRPr="00AB646E" w:rsidRDefault="0056308B" w:rsidP="00267632">
      <w:pPr>
        <w:suppressAutoHyphens/>
        <w:spacing w:line="276" w:lineRule="auto"/>
        <w:ind w:left="284" w:hanging="426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AB646E">
        <w:rPr>
          <w:rFonts w:eastAsia="SimSun"/>
          <w:kern w:val="1"/>
          <w:sz w:val="22"/>
          <w:szCs w:val="22"/>
          <w:lang w:eastAsia="zh-CN" w:bidi="hi-IN"/>
        </w:rPr>
        <w:t>3) wykonawcę, którego jednostką dominującą w rozumieniu art. 3 ust. 1 pkt 37 ustawy z dnia 29 września 1994 r. o rachunkowości (Dz. U. z 202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>3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t xml:space="preserve"> r. poz. </w:t>
      </w:r>
      <w:r w:rsidR="00267632" w:rsidRPr="00AB646E">
        <w:rPr>
          <w:rFonts w:eastAsia="SimSun"/>
          <w:kern w:val="1"/>
          <w:sz w:val="22"/>
          <w:szCs w:val="22"/>
          <w:lang w:eastAsia="zh-CN" w:bidi="hi-IN"/>
        </w:rPr>
        <w:t>120 ze zm.)</w:t>
      </w:r>
      <w:r w:rsidRPr="00AB646E">
        <w:rPr>
          <w:rFonts w:eastAsia="SimSun"/>
          <w:kern w:val="1"/>
          <w:sz w:val="22"/>
          <w:szCs w:val="22"/>
          <w:lang w:eastAsia="zh-CN" w:bidi="hi-IN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6C29E9" w14:textId="77777777" w:rsidR="0056308B" w:rsidRPr="00AB646E" w:rsidRDefault="0056308B" w:rsidP="0056308B">
      <w:pPr>
        <w:widowControl w:val="0"/>
        <w:tabs>
          <w:tab w:val="right" w:leader="dot" w:pos="9072"/>
        </w:tabs>
        <w:suppressAutoHyphens/>
        <w:spacing w:line="220" w:lineRule="atLeast"/>
        <w:jc w:val="both"/>
        <w:rPr>
          <w:kern w:val="1"/>
          <w:sz w:val="22"/>
          <w:szCs w:val="22"/>
          <w:lang w:bidi="hi-IN"/>
        </w:rPr>
      </w:pPr>
    </w:p>
    <w:p w14:paraId="4BE7A795" w14:textId="616F4EFF" w:rsidR="0056308B" w:rsidRPr="00AB646E" w:rsidRDefault="00267632" w:rsidP="00267632">
      <w:pPr>
        <w:ind w:left="709" w:hanging="425"/>
        <w:rPr>
          <w:color w:val="FF0000"/>
          <w:sz w:val="22"/>
          <w:szCs w:val="22"/>
          <w:lang w:val="x-none" w:eastAsia="en-US"/>
        </w:rPr>
      </w:pPr>
      <w:r w:rsidRPr="00AB646E">
        <w:rPr>
          <w:sz w:val="22"/>
          <w:szCs w:val="22"/>
        </w:rPr>
        <w:t>Wykluczenie następuje na okres trwania wyżej określonych okoliczności.</w:t>
      </w:r>
    </w:p>
    <w:p w14:paraId="1114DC7E" w14:textId="77777777" w:rsidR="0056308B" w:rsidRPr="00093FDC" w:rsidRDefault="0056308B" w:rsidP="0056308B">
      <w:pPr>
        <w:rPr>
          <w:color w:val="FF0000"/>
          <w:sz w:val="20"/>
          <w:szCs w:val="20"/>
          <w:lang w:val="x-none" w:eastAsia="en-US"/>
        </w:rPr>
      </w:pPr>
    </w:p>
    <w:p w14:paraId="2D56A5BE" w14:textId="77777777" w:rsidR="002F2F5B" w:rsidRPr="00093FDC" w:rsidRDefault="002F2F5B">
      <w:pPr>
        <w:rPr>
          <w:sz w:val="20"/>
          <w:szCs w:val="20"/>
        </w:rPr>
      </w:pPr>
    </w:p>
    <w:sectPr w:rsidR="002F2F5B" w:rsidRPr="00093FDC" w:rsidSect="0056308B">
      <w:pgSz w:w="11906" w:h="16838"/>
      <w:pgMar w:top="238" w:right="1276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8B"/>
    <w:rsid w:val="00093FDC"/>
    <w:rsid w:val="001F75AB"/>
    <w:rsid w:val="00267632"/>
    <w:rsid w:val="002F2F5B"/>
    <w:rsid w:val="00553212"/>
    <w:rsid w:val="0056308B"/>
    <w:rsid w:val="00987649"/>
    <w:rsid w:val="009B464A"/>
    <w:rsid w:val="00AB646E"/>
    <w:rsid w:val="00BF05E4"/>
    <w:rsid w:val="00E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F9D3"/>
  <w15:chartTrackingRefBased/>
  <w15:docId w15:val="{37B1507E-EE80-4CBC-9E5E-4346772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08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0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0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0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0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0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0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0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0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0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0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0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0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0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0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0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0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3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0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30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0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30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0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Czado</dc:creator>
  <cp:keywords/>
  <dc:description/>
  <cp:lastModifiedBy>Beata Podsiadło</cp:lastModifiedBy>
  <cp:revision>4</cp:revision>
  <cp:lastPrinted>2026-05-11T17:09:00Z</cp:lastPrinted>
  <dcterms:created xsi:type="dcterms:W3CDTF">2026-05-14T10:08:00Z</dcterms:created>
  <dcterms:modified xsi:type="dcterms:W3CDTF">2026-05-15T08:21:00Z</dcterms:modified>
</cp:coreProperties>
</file>